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557" w:rsidRDefault="00EB4557" w:rsidP="00695FAD">
      <w:pPr>
        <w:jc w:val="center"/>
        <w:rPr>
          <w:rFonts w:ascii="Times New Roman" w:hAnsi="Times New Roman"/>
          <w:sz w:val="28"/>
          <w:szCs w:val="24"/>
        </w:rPr>
      </w:pPr>
    </w:p>
    <w:p w:rsidR="00EB4557" w:rsidRPr="00BF31A7" w:rsidRDefault="00EB4557" w:rsidP="00D064F6">
      <w:pPr>
        <w:spacing w:after="0" w:line="360" w:lineRule="auto"/>
        <w:jc w:val="center"/>
        <w:rPr>
          <w:rFonts w:ascii="Times New Roman" w:hAnsi="Times New Roman"/>
          <w:b/>
          <w:sz w:val="28"/>
          <w:szCs w:val="24"/>
        </w:rPr>
      </w:pPr>
      <w:r w:rsidRPr="00BF31A7">
        <w:rPr>
          <w:rFonts w:ascii="Times New Roman" w:hAnsi="Times New Roman"/>
          <w:b/>
          <w:sz w:val="28"/>
          <w:szCs w:val="24"/>
        </w:rPr>
        <w:t>LEI MUNICIPAL Nº 3.149, DE 20 DE DEZEMBRO DE 2013</w:t>
      </w:r>
    </w:p>
    <w:p w:rsidR="00EB4557" w:rsidRPr="009121FF" w:rsidRDefault="00EB4557" w:rsidP="00D064F6">
      <w:pPr>
        <w:spacing w:after="0" w:line="360" w:lineRule="auto"/>
        <w:jc w:val="center"/>
        <w:rPr>
          <w:rFonts w:ascii="Times New Roman" w:hAnsi="Times New Roman"/>
          <w:sz w:val="28"/>
          <w:szCs w:val="24"/>
        </w:rPr>
      </w:pPr>
    </w:p>
    <w:p w:rsidR="00EB4557" w:rsidRDefault="00EB4557" w:rsidP="00D064F6">
      <w:pPr>
        <w:spacing w:after="0" w:line="360" w:lineRule="auto"/>
        <w:ind w:left="3540"/>
        <w:rPr>
          <w:rFonts w:ascii="Times New Roman" w:hAnsi="Times New Roman"/>
          <w:b/>
          <w:bCs/>
          <w:i/>
          <w:sz w:val="24"/>
          <w:szCs w:val="24"/>
          <w:lang w:eastAsia="pt-BR"/>
        </w:rPr>
      </w:pPr>
      <w:r w:rsidRPr="00C77270">
        <w:rPr>
          <w:rFonts w:ascii="Times New Roman" w:hAnsi="Times New Roman"/>
          <w:b/>
          <w:bCs/>
          <w:i/>
          <w:sz w:val="24"/>
          <w:szCs w:val="24"/>
          <w:lang w:eastAsia="pt-BR"/>
        </w:rPr>
        <w:t>Dispõe sobre o Plano Plurianual para o quadriênio 2014-2017, e dá outras providências.</w:t>
      </w:r>
    </w:p>
    <w:p w:rsidR="00EB4557" w:rsidRPr="00C77270" w:rsidRDefault="00EB4557" w:rsidP="00D064F6">
      <w:pPr>
        <w:spacing w:after="0" w:line="360" w:lineRule="auto"/>
        <w:ind w:left="3540"/>
        <w:rPr>
          <w:rFonts w:ascii="Times New Roman" w:hAnsi="Times New Roman"/>
          <w:b/>
          <w:bCs/>
          <w:i/>
          <w:sz w:val="24"/>
          <w:szCs w:val="24"/>
          <w:lang w:eastAsia="pt-BR"/>
        </w:rPr>
      </w:pPr>
    </w:p>
    <w:p w:rsidR="00EB4557" w:rsidRPr="003A7818" w:rsidRDefault="00EB4557" w:rsidP="00E10C7B">
      <w:pPr>
        <w:spacing w:after="0" w:line="240" w:lineRule="auto"/>
        <w:rPr>
          <w:rFonts w:ascii="Times New Roman" w:hAnsi="Times New Roman"/>
          <w:sz w:val="24"/>
          <w:szCs w:val="24"/>
          <w:lang w:eastAsia="pt-BR"/>
        </w:rPr>
      </w:pPr>
      <w:r w:rsidRPr="003A7818">
        <w:rPr>
          <w:rFonts w:ascii="Times New Roman" w:hAnsi="Times New Roman"/>
          <w:sz w:val="24"/>
          <w:szCs w:val="24"/>
          <w:lang w:eastAsia="pt-BR"/>
        </w:rPr>
        <w:t xml:space="preserve"> </w:t>
      </w:r>
      <w:r w:rsidRPr="003A7818">
        <w:rPr>
          <w:rFonts w:ascii="Times New Roman" w:hAnsi="Times New Roman"/>
          <w:sz w:val="24"/>
          <w:szCs w:val="24"/>
          <w:lang w:eastAsia="pt-BR"/>
        </w:rPr>
        <w:tab/>
      </w:r>
      <w:r w:rsidRPr="003A7818">
        <w:rPr>
          <w:rFonts w:ascii="Times New Roman" w:hAnsi="Times New Roman"/>
          <w:sz w:val="24"/>
          <w:szCs w:val="24"/>
          <w:lang w:eastAsia="pt-BR"/>
        </w:rPr>
        <w:tab/>
        <w:t>FAÇO SABER QUE A CÂMARA MUNICIPAL DE APARECIDA DE GOIÂNIA APROVOU E EU, PREFEITO MUNICIPAL, SANCIONO A SEGUINTE LEI:</w:t>
      </w:r>
    </w:p>
    <w:p w:rsidR="00EB4557" w:rsidRPr="003A7818" w:rsidRDefault="00EB4557" w:rsidP="00D064F6">
      <w:pPr>
        <w:spacing w:after="0" w:line="360" w:lineRule="auto"/>
        <w:rPr>
          <w:rFonts w:ascii="Times New Roman" w:hAnsi="Times New Roman"/>
          <w:b/>
          <w:sz w:val="24"/>
          <w:szCs w:val="24"/>
          <w:lang w:eastAsia="pt-BR"/>
        </w:rPr>
      </w:pPr>
    </w:p>
    <w:p w:rsidR="00EB4557" w:rsidRPr="003A7818" w:rsidRDefault="00EB4557" w:rsidP="00695FAD">
      <w:pPr>
        <w:spacing w:after="0" w:line="240" w:lineRule="auto"/>
        <w:jc w:val="center"/>
        <w:rPr>
          <w:rFonts w:ascii="Times New Roman" w:hAnsi="Times New Roman"/>
          <w:b/>
          <w:sz w:val="24"/>
          <w:szCs w:val="24"/>
          <w:lang w:eastAsia="pt-BR"/>
        </w:rPr>
      </w:pPr>
      <w:r w:rsidRPr="003A7818">
        <w:rPr>
          <w:rFonts w:ascii="Times New Roman" w:hAnsi="Times New Roman"/>
          <w:b/>
          <w:sz w:val="24"/>
          <w:szCs w:val="24"/>
          <w:lang w:eastAsia="pt-BR"/>
        </w:rPr>
        <w:t>CAPÍTULO I</w:t>
      </w:r>
    </w:p>
    <w:p w:rsidR="00EB4557" w:rsidRPr="003A7818" w:rsidRDefault="00EB4557" w:rsidP="00695FAD">
      <w:pPr>
        <w:spacing w:after="0" w:line="240" w:lineRule="auto"/>
        <w:jc w:val="center"/>
        <w:rPr>
          <w:rFonts w:ascii="Times New Roman" w:hAnsi="Times New Roman"/>
          <w:b/>
          <w:sz w:val="24"/>
          <w:szCs w:val="24"/>
          <w:lang w:eastAsia="pt-BR"/>
        </w:rPr>
      </w:pPr>
      <w:r w:rsidRPr="003A7818">
        <w:rPr>
          <w:rFonts w:ascii="Times New Roman" w:hAnsi="Times New Roman"/>
          <w:b/>
          <w:sz w:val="24"/>
          <w:szCs w:val="24"/>
          <w:lang w:eastAsia="pt-BR"/>
        </w:rPr>
        <w:t>DO PLANEJAMENTO GOVERNAMENTAL E DO PLANO PLURIANUAL</w:t>
      </w:r>
    </w:p>
    <w:p w:rsidR="00EB4557" w:rsidRPr="003A7818" w:rsidRDefault="00EB4557" w:rsidP="00695FAD">
      <w:pPr>
        <w:rPr>
          <w:rFonts w:ascii="Times New Roman" w:hAnsi="Times New Roman"/>
          <w:sz w:val="24"/>
          <w:szCs w:val="24"/>
          <w:lang w:eastAsia="pt-BR"/>
        </w:rPr>
      </w:pPr>
    </w:p>
    <w:p w:rsidR="00EB4557" w:rsidRPr="003A7818" w:rsidRDefault="00EB4557" w:rsidP="00D064F6">
      <w:pPr>
        <w:ind w:firstLine="708"/>
        <w:jc w:val="both"/>
        <w:rPr>
          <w:rFonts w:ascii="Times New Roman" w:hAnsi="Times New Roman"/>
          <w:sz w:val="24"/>
          <w:szCs w:val="24"/>
          <w:lang w:eastAsia="pt-BR"/>
        </w:rPr>
      </w:pPr>
      <w:r w:rsidRPr="003A7818">
        <w:rPr>
          <w:rFonts w:ascii="Times New Roman" w:hAnsi="Times New Roman"/>
          <w:sz w:val="24"/>
          <w:szCs w:val="24"/>
          <w:lang w:eastAsia="pt-BR"/>
        </w:rPr>
        <w:t xml:space="preserve">Art. 1º Esta </w:t>
      </w:r>
      <w:r>
        <w:rPr>
          <w:rFonts w:ascii="Times New Roman" w:hAnsi="Times New Roman"/>
          <w:sz w:val="24"/>
          <w:szCs w:val="24"/>
          <w:lang w:eastAsia="pt-BR"/>
        </w:rPr>
        <w:t xml:space="preserve">Lei institui o Plano Plurianual – PPA </w:t>
      </w:r>
      <w:r w:rsidRPr="003A7818">
        <w:rPr>
          <w:rFonts w:ascii="Times New Roman" w:hAnsi="Times New Roman"/>
          <w:sz w:val="24"/>
          <w:szCs w:val="24"/>
          <w:lang w:eastAsia="pt-BR"/>
        </w:rPr>
        <w:t xml:space="preserve">do Município de Aparecida de Goiânia para o quadriênio </w:t>
      </w:r>
      <w:smartTag w:uri="urn:schemas-microsoft-com:office:smarttags" w:element="metricconverter">
        <w:smartTagPr>
          <w:attr w:name="ProductID" w:val="2014 a"/>
        </w:smartTagPr>
        <w:r w:rsidRPr="003A7818">
          <w:rPr>
            <w:rFonts w:ascii="Times New Roman" w:hAnsi="Times New Roman"/>
            <w:sz w:val="24"/>
            <w:szCs w:val="24"/>
            <w:lang w:eastAsia="pt-BR"/>
          </w:rPr>
          <w:t>2014 a</w:t>
        </w:r>
      </w:smartTag>
      <w:r w:rsidRPr="003A7818">
        <w:rPr>
          <w:rFonts w:ascii="Times New Roman" w:hAnsi="Times New Roman"/>
          <w:sz w:val="24"/>
          <w:szCs w:val="24"/>
          <w:lang w:eastAsia="pt-BR"/>
        </w:rPr>
        <w:t xml:space="preserve"> 2017, em cumprimento ao estabelecido no Art. 51, inciso II, alínea “e” da Lei Orgânica do Município de Aparecida de Goiânia.</w:t>
      </w:r>
    </w:p>
    <w:p w:rsidR="00EB4557" w:rsidRPr="003A7818" w:rsidRDefault="00EB4557" w:rsidP="00D064F6">
      <w:pPr>
        <w:ind w:firstLine="708"/>
        <w:jc w:val="both"/>
        <w:rPr>
          <w:rFonts w:ascii="Times New Roman" w:hAnsi="Times New Roman"/>
          <w:sz w:val="24"/>
          <w:szCs w:val="24"/>
          <w:lang w:eastAsia="pt-BR"/>
        </w:rPr>
      </w:pPr>
      <w:r w:rsidRPr="003A7818">
        <w:rPr>
          <w:rFonts w:ascii="Times New Roman" w:hAnsi="Times New Roman"/>
          <w:sz w:val="24"/>
          <w:szCs w:val="24"/>
          <w:lang w:eastAsia="pt-BR"/>
        </w:rPr>
        <w:t xml:space="preserve">Art. 2º Esta Lei estabelece para o período, as diretrizes e os programas com seus respectivos </w:t>
      </w:r>
      <w:r w:rsidRPr="003A7818">
        <w:rPr>
          <w:rFonts w:ascii="Times New Roman" w:hAnsi="Times New Roman"/>
          <w:b/>
          <w:sz w:val="24"/>
          <w:szCs w:val="24"/>
          <w:lang w:eastAsia="pt-BR"/>
        </w:rPr>
        <w:t>objetivos e metas</w:t>
      </w:r>
      <w:r w:rsidRPr="003A7818">
        <w:rPr>
          <w:rFonts w:ascii="Times New Roman" w:hAnsi="Times New Roman"/>
          <w:sz w:val="24"/>
          <w:szCs w:val="24"/>
          <w:lang w:eastAsia="pt-BR"/>
        </w:rPr>
        <w:t xml:space="preserve"> com o propósito de viabilizar a implementação e a gestão das políticas públicas, orientar a definição de prioridades e auxiliar na promoção do desenvolvimento sustentável da Administração Pública Municipal, conforme especificado no conjunto dos anexos constantes nesta Lei.</w:t>
      </w:r>
    </w:p>
    <w:p w:rsidR="00EB4557" w:rsidRPr="003A7818" w:rsidRDefault="00EB4557" w:rsidP="00146817">
      <w:pPr>
        <w:spacing w:after="0" w:line="240" w:lineRule="auto"/>
        <w:jc w:val="center"/>
        <w:rPr>
          <w:rFonts w:ascii="Times New Roman" w:hAnsi="Times New Roman"/>
          <w:b/>
          <w:sz w:val="24"/>
          <w:szCs w:val="24"/>
          <w:lang w:eastAsia="pt-BR"/>
        </w:rPr>
      </w:pPr>
    </w:p>
    <w:p w:rsidR="00EB4557" w:rsidRPr="003A7818" w:rsidRDefault="00EB4557" w:rsidP="00146817">
      <w:pPr>
        <w:spacing w:after="0" w:line="240" w:lineRule="auto"/>
        <w:jc w:val="center"/>
        <w:rPr>
          <w:rFonts w:ascii="Times New Roman" w:hAnsi="Times New Roman"/>
          <w:b/>
          <w:sz w:val="24"/>
          <w:szCs w:val="24"/>
          <w:lang w:eastAsia="pt-BR"/>
        </w:rPr>
      </w:pPr>
      <w:r w:rsidRPr="003A7818">
        <w:rPr>
          <w:rFonts w:ascii="Times New Roman" w:hAnsi="Times New Roman"/>
          <w:b/>
          <w:sz w:val="24"/>
          <w:szCs w:val="24"/>
          <w:lang w:eastAsia="pt-BR"/>
        </w:rPr>
        <w:t>CAPITULO II</w:t>
      </w:r>
    </w:p>
    <w:p w:rsidR="00EB4557" w:rsidRPr="003A7818" w:rsidRDefault="00EB4557" w:rsidP="00146817">
      <w:pPr>
        <w:spacing w:after="0" w:line="240" w:lineRule="auto"/>
        <w:jc w:val="center"/>
        <w:rPr>
          <w:rFonts w:ascii="Times New Roman" w:hAnsi="Times New Roman"/>
          <w:b/>
          <w:sz w:val="24"/>
          <w:szCs w:val="24"/>
          <w:lang w:eastAsia="pt-BR"/>
        </w:rPr>
      </w:pPr>
      <w:r w:rsidRPr="003A7818">
        <w:rPr>
          <w:rFonts w:ascii="Times New Roman" w:hAnsi="Times New Roman"/>
          <w:b/>
          <w:sz w:val="24"/>
          <w:szCs w:val="24"/>
          <w:lang w:eastAsia="pt-BR"/>
        </w:rPr>
        <w:t>DA ESTRUTURA E ORGANIZAÇÃO DO PLANO</w:t>
      </w:r>
    </w:p>
    <w:p w:rsidR="00EB4557" w:rsidRPr="003A7818" w:rsidRDefault="00EB4557" w:rsidP="00D25126">
      <w:pPr>
        <w:jc w:val="both"/>
        <w:rPr>
          <w:rFonts w:ascii="Times New Roman" w:hAnsi="Times New Roman"/>
          <w:sz w:val="24"/>
          <w:szCs w:val="24"/>
          <w:lang w:eastAsia="pt-BR"/>
        </w:rPr>
      </w:pPr>
    </w:p>
    <w:p w:rsidR="00EB4557" w:rsidRPr="003A7818" w:rsidRDefault="00EB4557" w:rsidP="00D064F6">
      <w:pPr>
        <w:ind w:firstLine="708"/>
        <w:jc w:val="both"/>
        <w:rPr>
          <w:rFonts w:ascii="Times New Roman" w:hAnsi="Times New Roman"/>
          <w:sz w:val="24"/>
          <w:szCs w:val="24"/>
          <w:lang w:eastAsia="pt-BR"/>
        </w:rPr>
      </w:pPr>
      <w:r w:rsidRPr="003A7818">
        <w:rPr>
          <w:rFonts w:ascii="Times New Roman" w:hAnsi="Times New Roman"/>
          <w:sz w:val="24"/>
          <w:szCs w:val="24"/>
          <w:lang w:eastAsia="pt-BR"/>
        </w:rPr>
        <w:t>Art. 3º O PPA 2014/2017 reflete as políticas públicas e organiza a atuação governamental por meio de Programas Finalísticos e de Apoio à Gestão e Manutenção da Administração do Município, assim definidos:</w:t>
      </w:r>
    </w:p>
    <w:p w:rsidR="00EB4557" w:rsidRPr="003A7818" w:rsidRDefault="00EB4557" w:rsidP="00D064F6">
      <w:pPr>
        <w:ind w:firstLine="708"/>
        <w:jc w:val="both"/>
        <w:rPr>
          <w:rFonts w:ascii="Times New Roman" w:hAnsi="Times New Roman"/>
          <w:sz w:val="24"/>
          <w:szCs w:val="24"/>
        </w:rPr>
      </w:pPr>
      <w:r w:rsidRPr="003A7818">
        <w:rPr>
          <w:rFonts w:ascii="Times New Roman" w:hAnsi="Times New Roman"/>
          <w:sz w:val="24"/>
          <w:szCs w:val="24"/>
          <w:lang w:eastAsia="pt-BR"/>
        </w:rPr>
        <w:t xml:space="preserve">I – Programas Finalísticos: - </w:t>
      </w:r>
      <w:r w:rsidRPr="003A7818">
        <w:rPr>
          <w:rFonts w:ascii="Times New Roman" w:hAnsi="Times New Roman"/>
          <w:sz w:val="24"/>
          <w:szCs w:val="24"/>
        </w:rPr>
        <w:t>são aqueles que oferecem bens e serviços diretamente à sociedade e são gerados resultados passíveis de aferição por indicadores claramente definidos;</w:t>
      </w:r>
    </w:p>
    <w:p w:rsidR="00EB4557" w:rsidRDefault="00EB4557" w:rsidP="00E10C7B">
      <w:pPr>
        <w:ind w:firstLine="708"/>
        <w:jc w:val="both"/>
        <w:rPr>
          <w:rFonts w:ascii="Times New Roman" w:hAnsi="Times New Roman"/>
          <w:sz w:val="24"/>
          <w:szCs w:val="24"/>
          <w:lang w:eastAsia="pt-BR"/>
        </w:rPr>
      </w:pPr>
      <w:r w:rsidRPr="003A7818">
        <w:rPr>
          <w:rFonts w:ascii="Times New Roman" w:hAnsi="Times New Roman"/>
          <w:sz w:val="24"/>
          <w:szCs w:val="24"/>
        </w:rPr>
        <w:t xml:space="preserve">II – Programas de </w:t>
      </w:r>
      <w:r w:rsidRPr="003A7818">
        <w:rPr>
          <w:rFonts w:ascii="Times New Roman" w:hAnsi="Times New Roman"/>
          <w:sz w:val="24"/>
          <w:szCs w:val="24"/>
          <w:lang w:eastAsia="pt-BR"/>
        </w:rPr>
        <w:t>Apoio à Gestão e Manutenção da Administração: são aqueles que expressam e orientam as ações destinadas ao apoio, à gestão e à manutenção da atuação governamental.</w:t>
      </w:r>
    </w:p>
    <w:p w:rsidR="00EB4557" w:rsidRPr="003A7818" w:rsidRDefault="00EB4557" w:rsidP="00D064F6">
      <w:pPr>
        <w:ind w:firstLine="567"/>
        <w:jc w:val="both"/>
        <w:rPr>
          <w:rFonts w:ascii="Times New Roman" w:hAnsi="Times New Roman"/>
          <w:sz w:val="24"/>
          <w:szCs w:val="24"/>
          <w:lang w:eastAsia="pt-BR"/>
        </w:rPr>
      </w:pPr>
      <w:r w:rsidRPr="003A7818">
        <w:rPr>
          <w:rFonts w:ascii="Times New Roman" w:hAnsi="Times New Roman"/>
          <w:sz w:val="24"/>
          <w:szCs w:val="24"/>
          <w:lang w:eastAsia="pt-BR"/>
        </w:rPr>
        <w:t>Art.4º Os programas serão compostos por ações, que são as iniciativas necessárias para cumprir os objetivos dos programas cumprindo uma meta ou prioridade estabelecida. Cada ação conterá um dos seguintes componentes:</w:t>
      </w:r>
    </w:p>
    <w:p w:rsidR="00EB4557" w:rsidRDefault="00EB4557" w:rsidP="00A03B69">
      <w:pPr>
        <w:autoSpaceDE w:val="0"/>
        <w:autoSpaceDN w:val="0"/>
        <w:adjustRightInd w:val="0"/>
        <w:spacing w:after="0" w:line="240" w:lineRule="auto"/>
        <w:ind w:left="567"/>
        <w:jc w:val="both"/>
        <w:rPr>
          <w:rFonts w:ascii="Times New Roman" w:hAnsi="Times New Roman"/>
          <w:sz w:val="24"/>
          <w:szCs w:val="24"/>
          <w:lang w:eastAsia="pt-BR"/>
        </w:rPr>
      </w:pPr>
    </w:p>
    <w:p w:rsidR="00EB4557" w:rsidRDefault="00EB4557" w:rsidP="00A03B69">
      <w:pPr>
        <w:autoSpaceDE w:val="0"/>
        <w:autoSpaceDN w:val="0"/>
        <w:adjustRightInd w:val="0"/>
        <w:spacing w:after="0" w:line="240" w:lineRule="auto"/>
        <w:ind w:left="567"/>
        <w:jc w:val="both"/>
        <w:rPr>
          <w:rFonts w:ascii="Times New Roman" w:hAnsi="Times New Roman"/>
          <w:sz w:val="24"/>
          <w:szCs w:val="24"/>
          <w:lang w:eastAsia="pt-BR"/>
        </w:rPr>
      </w:pPr>
    </w:p>
    <w:p w:rsidR="00EB4557" w:rsidRDefault="00EB4557" w:rsidP="00A03B69">
      <w:pPr>
        <w:autoSpaceDE w:val="0"/>
        <w:autoSpaceDN w:val="0"/>
        <w:adjustRightInd w:val="0"/>
        <w:spacing w:after="0" w:line="240" w:lineRule="auto"/>
        <w:ind w:left="567"/>
        <w:jc w:val="both"/>
        <w:rPr>
          <w:rFonts w:ascii="Times New Roman" w:hAnsi="Times New Roman"/>
          <w:sz w:val="24"/>
          <w:szCs w:val="24"/>
          <w:lang w:eastAsia="pt-BR"/>
        </w:rPr>
      </w:pPr>
    </w:p>
    <w:p w:rsidR="00EB4557" w:rsidRDefault="00EB4557" w:rsidP="00A03B69">
      <w:pPr>
        <w:autoSpaceDE w:val="0"/>
        <w:autoSpaceDN w:val="0"/>
        <w:adjustRightInd w:val="0"/>
        <w:spacing w:after="0" w:line="240" w:lineRule="auto"/>
        <w:ind w:left="567"/>
        <w:jc w:val="both"/>
        <w:rPr>
          <w:rFonts w:ascii="Times New Roman" w:hAnsi="Times New Roman"/>
          <w:sz w:val="24"/>
          <w:szCs w:val="24"/>
          <w:lang w:eastAsia="pt-BR"/>
        </w:rPr>
      </w:pPr>
    </w:p>
    <w:p w:rsidR="00EB4557" w:rsidRPr="003A7818" w:rsidRDefault="00EB4557" w:rsidP="00A03B69">
      <w:pPr>
        <w:autoSpaceDE w:val="0"/>
        <w:autoSpaceDN w:val="0"/>
        <w:adjustRightInd w:val="0"/>
        <w:spacing w:after="0" w:line="240" w:lineRule="auto"/>
        <w:ind w:left="567"/>
        <w:jc w:val="both"/>
        <w:rPr>
          <w:rFonts w:ascii="Times New Roman" w:hAnsi="Times New Roman"/>
          <w:sz w:val="24"/>
          <w:szCs w:val="24"/>
        </w:rPr>
      </w:pPr>
      <w:r w:rsidRPr="003A7818">
        <w:rPr>
          <w:rFonts w:ascii="Times New Roman" w:hAnsi="Times New Roman"/>
          <w:sz w:val="24"/>
          <w:szCs w:val="24"/>
          <w:lang w:eastAsia="pt-BR"/>
        </w:rPr>
        <w:t>I – Projeto:</w:t>
      </w:r>
      <w:r w:rsidRPr="003A7818">
        <w:rPr>
          <w:rFonts w:ascii="Times New Roman" w:hAnsi="Times New Roman"/>
          <w:sz w:val="24"/>
          <w:szCs w:val="24"/>
        </w:rPr>
        <w:t xml:space="preserve"> um instrumento de programação para alcançar o objetivo de um programa, envolvendo um conjunto de operações, limitadas no tempo, das quais resulta um produto que</w:t>
      </w:r>
    </w:p>
    <w:p w:rsidR="00EB4557" w:rsidRPr="003A7818" w:rsidRDefault="00EB4557" w:rsidP="00A03B69">
      <w:pPr>
        <w:autoSpaceDE w:val="0"/>
        <w:autoSpaceDN w:val="0"/>
        <w:adjustRightInd w:val="0"/>
        <w:spacing w:after="0" w:line="240" w:lineRule="auto"/>
        <w:ind w:left="567"/>
        <w:jc w:val="both"/>
        <w:rPr>
          <w:rFonts w:ascii="Times New Roman" w:hAnsi="Times New Roman"/>
          <w:sz w:val="24"/>
          <w:szCs w:val="24"/>
        </w:rPr>
      </w:pPr>
      <w:r w:rsidRPr="003A7818">
        <w:rPr>
          <w:rFonts w:ascii="Times New Roman" w:hAnsi="Times New Roman"/>
          <w:sz w:val="24"/>
          <w:szCs w:val="24"/>
        </w:rPr>
        <w:t>concorre para a expansão ou o aperfeiçoamento da ação de governo;</w:t>
      </w:r>
    </w:p>
    <w:p w:rsidR="00EB4557" w:rsidRPr="003A7818" w:rsidRDefault="00EB4557" w:rsidP="00A03B69">
      <w:pPr>
        <w:autoSpaceDE w:val="0"/>
        <w:autoSpaceDN w:val="0"/>
        <w:adjustRightInd w:val="0"/>
        <w:spacing w:after="0" w:line="240" w:lineRule="auto"/>
        <w:ind w:left="567"/>
        <w:jc w:val="both"/>
        <w:rPr>
          <w:rFonts w:ascii="Times New Roman" w:hAnsi="Times New Roman"/>
          <w:sz w:val="24"/>
          <w:szCs w:val="24"/>
        </w:rPr>
      </w:pPr>
    </w:p>
    <w:p w:rsidR="00EB4557" w:rsidRPr="003A7818" w:rsidRDefault="00EB4557" w:rsidP="00A03B69">
      <w:pPr>
        <w:autoSpaceDE w:val="0"/>
        <w:autoSpaceDN w:val="0"/>
        <w:adjustRightInd w:val="0"/>
        <w:spacing w:after="0" w:line="240" w:lineRule="auto"/>
        <w:ind w:left="567"/>
        <w:jc w:val="both"/>
        <w:rPr>
          <w:rFonts w:ascii="Times New Roman" w:hAnsi="Times New Roman"/>
          <w:sz w:val="24"/>
          <w:szCs w:val="24"/>
        </w:rPr>
      </w:pPr>
      <w:r w:rsidRPr="003A7818">
        <w:rPr>
          <w:rFonts w:ascii="Times New Roman" w:hAnsi="Times New Roman"/>
          <w:sz w:val="24"/>
          <w:szCs w:val="24"/>
        </w:rPr>
        <w:t>II – Atividade: um instrumento de programação para alcançar o objetivo de um programa, envolvendo um conjunto de operações que se realizam de modo contínuo e permanente, das</w:t>
      </w:r>
    </w:p>
    <w:p w:rsidR="00EB4557" w:rsidRPr="003A7818" w:rsidRDefault="00EB4557" w:rsidP="00A03B69">
      <w:pPr>
        <w:autoSpaceDE w:val="0"/>
        <w:autoSpaceDN w:val="0"/>
        <w:adjustRightInd w:val="0"/>
        <w:spacing w:after="0" w:line="240" w:lineRule="auto"/>
        <w:ind w:left="567"/>
        <w:jc w:val="both"/>
        <w:rPr>
          <w:rFonts w:ascii="Times New Roman" w:hAnsi="Times New Roman"/>
          <w:sz w:val="24"/>
          <w:szCs w:val="24"/>
        </w:rPr>
      </w:pPr>
      <w:r w:rsidRPr="003A7818">
        <w:rPr>
          <w:rFonts w:ascii="Times New Roman" w:hAnsi="Times New Roman"/>
          <w:sz w:val="24"/>
          <w:szCs w:val="24"/>
        </w:rPr>
        <w:t>quais resulta um produto necessário à manutenção da ação de governo;</w:t>
      </w:r>
    </w:p>
    <w:p w:rsidR="00EB4557" w:rsidRPr="003A7818" w:rsidRDefault="00EB4557" w:rsidP="00A03B69">
      <w:pPr>
        <w:autoSpaceDE w:val="0"/>
        <w:autoSpaceDN w:val="0"/>
        <w:adjustRightInd w:val="0"/>
        <w:spacing w:after="0" w:line="240" w:lineRule="auto"/>
        <w:ind w:left="567"/>
        <w:jc w:val="both"/>
        <w:rPr>
          <w:rFonts w:ascii="Times New Roman" w:hAnsi="Times New Roman"/>
          <w:sz w:val="24"/>
          <w:szCs w:val="24"/>
        </w:rPr>
      </w:pPr>
    </w:p>
    <w:p w:rsidR="00EB4557" w:rsidRPr="003A7818" w:rsidRDefault="00EB4557" w:rsidP="00A03B69">
      <w:pPr>
        <w:autoSpaceDE w:val="0"/>
        <w:autoSpaceDN w:val="0"/>
        <w:adjustRightInd w:val="0"/>
        <w:spacing w:after="0" w:line="240" w:lineRule="auto"/>
        <w:ind w:left="567"/>
        <w:jc w:val="both"/>
        <w:rPr>
          <w:rFonts w:ascii="Times New Roman" w:hAnsi="Times New Roman"/>
          <w:sz w:val="24"/>
          <w:szCs w:val="24"/>
        </w:rPr>
      </w:pPr>
      <w:r w:rsidRPr="003A7818">
        <w:rPr>
          <w:rFonts w:ascii="Times New Roman" w:hAnsi="Times New Roman"/>
          <w:sz w:val="24"/>
          <w:szCs w:val="24"/>
        </w:rPr>
        <w:t>III - Operações Especiais: as despesas que não contribuem para a manutenção das ações de governo, das quais não resulta um produto, e não geram contraprestação direta sob a forma de</w:t>
      </w:r>
    </w:p>
    <w:p w:rsidR="00EB4557" w:rsidRPr="003A7818" w:rsidRDefault="00EB4557" w:rsidP="00FD18EE">
      <w:pPr>
        <w:ind w:firstLine="567"/>
        <w:jc w:val="both"/>
        <w:rPr>
          <w:rFonts w:ascii="Times New Roman" w:hAnsi="Times New Roman"/>
          <w:sz w:val="24"/>
          <w:szCs w:val="24"/>
        </w:rPr>
      </w:pPr>
      <w:r w:rsidRPr="003A7818">
        <w:rPr>
          <w:rFonts w:ascii="Times New Roman" w:hAnsi="Times New Roman"/>
          <w:sz w:val="24"/>
          <w:szCs w:val="24"/>
        </w:rPr>
        <w:t>bens ou serviços.</w:t>
      </w:r>
    </w:p>
    <w:p w:rsidR="00EB4557" w:rsidRPr="003A7818" w:rsidRDefault="00EB4557" w:rsidP="00D064F6">
      <w:pPr>
        <w:ind w:firstLine="567"/>
        <w:jc w:val="both"/>
        <w:rPr>
          <w:rFonts w:ascii="Times New Roman" w:hAnsi="Times New Roman"/>
          <w:sz w:val="24"/>
          <w:szCs w:val="24"/>
        </w:rPr>
      </w:pPr>
      <w:r w:rsidRPr="003A7818">
        <w:rPr>
          <w:rFonts w:ascii="Times New Roman" w:hAnsi="Times New Roman"/>
          <w:sz w:val="24"/>
          <w:szCs w:val="24"/>
        </w:rPr>
        <w:t>Par</w:t>
      </w:r>
      <w:r>
        <w:rPr>
          <w:rFonts w:ascii="Times New Roman" w:hAnsi="Times New Roman"/>
          <w:sz w:val="24"/>
          <w:szCs w:val="24"/>
        </w:rPr>
        <w:t>á</w:t>
      </w:r>
      <w:r w:rsidRPr="003A7818">
        <w:rPr>
          <w:rFonts w:ascii="Times New Roman" w:hAnsi="Times New Roman"/>
          <w:sz w:val="24"/>
          <w:szCs w:val="24"/>
        </w:rPr>
        <w:t>grafo Único – O indicador é uma referencia que permite identificar e aferir, periodicamente, aspectos relacionados a um Programa, permitindo seu monitoramento e avaliação.</w:t>
      </w:r>
    </w:p>
    <w:p w:rsidR="00EB4557" w:rsidRPr="003A7818" w:rsidRDefault="00EB4557" w:rsidP="00D064F6">
      <w:pPr>
        <w:ind w:firstLine="567"/>
        <w:jc w:val="both"/>
        <w:rPr>
          <w:rFonts w:ascii="Times New Roman" w:hAnsi="Times New Roman"/>
          <w:sz w:val="24"/>
          <w:szCs w:val="24"/>
        </w:rPr>
      </w:pPr>
      <w:r w:rsidRPr="003A7818">
        <w:rPr>
          <w:rFonts w:ascii="Times New Roman" w:hAnsi="Times New Roman"/>
          <w:sz w:val="24"/>
          <w:szCs w:val="24"/>
        </w:rPr>
        <w:t>Art.5º Integram o PPA 2014-2017 os seguintes anexos;</w:t>
      </w:r>
    </w:p>
    <w:p w:rsidR="00EB4557" w:rsidRPr="003A7818" w:rsidRDefault="00EB4557" w:rsidP="00E10C7B">
      <w:pPr>
        <w:ind w:firstLine="567"/>
        <w:jc w:val="both"/>
        <w:rPr>
          <w:rFonts w:ascii="Times New Roman" w:hAnsi="Times New Roman"/>
          <w:sz w:val="24"/>
          <w:szCs w:val="24"/>
          <w:lang w:eastAsia="pt-BR"/>
        </w:rPr>
      </w:pPr>
      <w:r w:rsidRPr="003A7818">
        <w:rPr>
          <w:rFonts w:ascii="Times New Roman" w:hAnsi="Times New Roman"/>
          <w:sz w:val="24"/>
          <w:szCs w:val="24"/>
        </w:rPr>
        <w:t xml:space="preserve">Anexo I – </w:t>
      </w:r>
      <w:r w:rsidRPr="003A7818">
        <w:rPr>
          <w:rFonts w:ascii="Times New Roman" w:hAnsi="Times New Roman"/>
          <w:sz w:val="24"/>
          <w:szCs w:val="24"/>
          <w:lang w:eastAsia="pt-BR"/>
        </w:rPr>
        <w:t>Diretrizes e Síntese do Plano Plurianual 2014/2017;</w:t>
      </w:r>
    </w:p>
    <w:p w:rsidR="00EB4557" w:rsidRPr="003A7818" w:rsidRDefault="00EB4557" w:rsidP="00E10C7B">
      <w:pPr>
        <w:ind w:firstLine="567"/>
        <w:jc w:val="both"/>
        <w:rPr>
          <w:rFonts w:ascii="Times New Roman" w:hAnsi="Times New Roman"/>
          <w:sz w:val="24"/>
          <w:szCs w:val="24"/>
        </w:rPr>
      </w:pPr>
      <w:r w:rsidRPr="003A7818">
        <w:rPr>
          <w:rFonts w:ascii="Times New Roman" w:hAnsi="Times New Roman"/>
          <w:sz w:val="24"/>
          <w:szCs w:val="24"/>
        </w:rPr>
        <w:t>Anexo II – Estimativa da Receita;</w:t>
      </w:r>
    </w:p>
    <w:p w:rsidR="00EB4557" w:rsidRDefault="00EB4557" w:rsidP="00E10C7B">
      <w:pPr>
        <w:ind w:firstLine="567"/>
        <w:jc w:val="both"/>
        <w:rPr>
          <w:rFonts w:ascii="Times New Roman" w:hAnsi="Times New Roman"/>
          <w:sz w:val="24"/>
          <w:szCs w:val="24"/>
        </w:rPr>
      </w:pPr>
      <w:r w:rsidRPr="003A7818">
        <w:rPr>
          <w:rFonts w:ascii="Times New Roman" w:hAnsi="Times New Roman"/>
          <w:sz w:val="24"/>
          <w:szCs w:val="24"/>
        </w:rPr>
        <w:t xml:space="preserve">Anexo III – </w:t>
      </w:r>
      <w:r>
        <w:rPr>
          <w:rFonts w:ascii="Times New Roman" w:hAnsi="Times New Roman"/>
          <w:sz w:val="24"/>
          <w:szCs w:val="24"/>
        </w:rPr>
        <w:t xml:space="preserve">Metas Físicas por Programas </w:t>
      </w:r>
    </w:p>
    <w:p w:rsidR="00EB4557" w:rsidRDefault="00EB4557" w:rsidP="00E10C7B">
      <w:pPr>
        <w:ind w:firstLine="567"/>
        <w:jc w:val="both"/>
        <w:rPr>
          <w:rFonts w:ascii="Times New Roman" w:hAnsi="Times New Roman"/>
          <w:sz w:val="24"/>
          <w:szCs w:val="24"/>
        </w:rPr>
      </w:pPr>
      <w:r>
        <w:rPr>
          <w:rFonts w:ascii="Times New Roman" w:hAnsi="Times New Roman"/>
          <w:sz w:val="24"/>
          <w:szCs w:val="24"/>
        </w:rPr>
        <w:t>Anexo IV – Informações por Programas, Objetivos e Metas;</w:t>
      </w:r>
    </w:p>
    <w:p w:rsidR="00EB4557" w:rsidRPr="003A7818" w:rsidRDefault="00EB4557" w:rsidP="00E10C7B">
      <w:pPr>
        <w:ind w:firstLine="567"/>
        <w:jc w:val="both"/>
        <w:rPr>
          <w:rFonts w:ascii="Times New Roman" w:hAnsi="Times New Roman"/>
          <w:sz w:val="24"/>
          <w:szCs w:val="24"/>
          <w:lang w:eastAsia="pt-BR"/>
        </w:rPr>
      </w:pPr>
      <w:r>
        <w:rPr>
          <w:rFonts w:ascii="Times New Roman" w:hAnsi="Times New Roman"/>
          <w:sz w:val="24"/>
          <w:szCs w:val="24"/>
        </w:rPr>
        <w:t xml:space="preserve">Anexo V - </w:t>
      </w:r>
      <w:r w:rsidRPr="003A7818">
        <w:rPr>
          <w:rFonts w:ascii="Times New Roman" w:hAnsi="Times New Roman"/>
          <w:sz w:val="24"/>
          <w:szCs w:val="24"/>
        </w:rPr>
        <w:t>Listagem</w:t>
      </w:r>
      <w:r>
        <w:rPr>
          <w:rFonts w:ascii="Times New Roman" w:hAnsi="Times New Roman"/>
          <w:sz w:val="24"/>
          <w:szCs w:val="24"/>
        </w:rPr>
        <w:t xml:space="preserve"> </w:t>
      </w:r>
      <w:r w:rsidRPr="003A7818">
        <w:rPr>
          <w:rFonts w:ascii="Times New Roman" w:hAnsi="Times New Roman"/>
          <w:sz w:val="24"/>
          <w:szCs w:val="24"/>
        </w:rPr>
        <w:t xml:space="preserve">de </w:t>
      </w:r>
      <w:r w:rsidRPr="003A7818">
        <w:rPr>
          <w:rFonts w:ascii="Times New Roman" w:hAnsi="Times New Roman"/>
          <w:sz w:val="24"/>
          <w:szCs w:val="24"/>
          <w:lang w:eastAsia="pt-BR"/>
        </w:rPr>
        <w:t>Programas</w:t>
      </w:r>
      <w:r>
        <w:rPr>
          <w:rFonts w:ascii="Times New Roman" w:hAnsi="Times New Roman"/>
          <w:sz w:val="24"/>
          <w:szCs w:val="24"/>
          <w:lang w:eastAsia="pt-BR"/>
        </w:rPr>
        <w:t xml:space="preserve"> com os </w:t>
      </w:r>
      <w:r w:rsidRPr="003A7818">
        <w:rPr>
          <w:rFonts w:ascii="Times New Roman" w:hAnsi="Times New Roman"/>
          <w:sz w:val="24"/>
          <w:szCs w:val="24"/>
          <w:lang w:eastAsia="pt-BR"/>
        </w:rPr>
        <w:t>custos financeiros;</w:t>
      </w:r>
    </w:p>
    <w:p w:rsidR="00EB4557" w:rsidRPr="003A7818" w:rsidRDefault="00EB4557" w:rsidP="00A03B69">
      <w:pPr>
        <w:spacing w:after="0" w:line="240" w:lineRule="auto"/>
        <w:jc w:val="center"/>
        <w:rPr>
          <w:rFonts w:ascii="Times New Roman" w:hAnsi="Times New Roman"/>
          <w:b/>
          <w:sz w:val="24"/>
          <w:szCs w:val="24"/>
          <w:lang w:eastAsia="pt-BR"/>
        </w:rPr>
      </w:pPr>
    </w:p>
    <w:p w:rsidR="00EB4557" w:rsidRPr="003A7818" w:rsidRDefault="00EB4557" w:rsidP="00A03B69">
      <w:pPr>
        <w:spacing w:after="0" w:line="240" w:lineRule="auto"/>
        <w:jc w:val="center"/>
        <w:rPr>
          <w:rFonts w:ascii="Times New Roman" w:hAnsi="Times New Roman"/>
          <w:b/>
          <w:sz w:val="24"/>
          <w:szCs w:val="24"/>
          <w:lang w:eastAsia="pt-BR"/>
        </w:rPr>
      </w:pPr>
      <w:r w:rsidRPr="003A7818">
        <w:rPr>
          <w:rFonts w:ascii="Times New Roman" w:hAnsi="Times New Roman"/>
          <w:b/>
          <w:sz w:val="24"/>
          <w:szCs w:val="24"/>
          <w:lang w:eastAsia="pt-BR"/>
        </w:rPr>
        <w:t>CAPITULO III</w:t>
      </w:r>
    </w:p>
    <w:p w:rsidR="00EB4557" w:rsidRPr="003A7818" w:rsidRDefault="00EB4557" w:rsidP="00A03B69">
      <w:pPr>
        <w:spacing w:after="0" w:line="240" w:lineRule="auto"/>
        <w:jc w:val="center"/>
        <w:rPr>
          <w:rFonts w:ascii="Times New Roman" w:hAnsi="Times New Roman"/>
          <w:b/>
          <w:sz w:val="24"/>
          <w:szCs w:val="24"/>
          <w:lang w:eastAsia="pt-BR"/>
        </w:rPr>
      </w:pPr>
      <w:r w:rsidRPr="003A7818">
        <w:rPr>
          <w:rFonts w:ascii="Times New Roman" w:hAnsi="Times New Roman"/>
          <w:b/>
          <w:sz w:val="24"/>
          <w:szCs w:val="24"/>
          <w:lang w:eastAsia="pt-BR"/>
        </w:rPr>
        <w:t>DA GESTÃO DO PLANO</w:t>
      </w:r>
    </w:p>
    <w:p w:rsidR="00EB4557" w:rsidRPr="003A7818" w:rsidRDefault="00EB4557" w:rsidP="00981CD9">
      <w:pPr>
        <w:jc w:val="both"/>
        <w:rPr>
          <w:rFonts w:ascii="Times New Roman" w:hAnsi="Times New Roman"/>
          <w:sz w:val="24"/>
          <w:szCs w:val="24"/>
          <w:lang w:eastAsia="pt-BR"/>
        </w:rPr>
      </w:pPr>
    </w:p>
    <w:p w:rsidR="00EB4557" w:rsidRPr="003A7818" w:rsidRDefault="00EB4557" w:rsidP="00D064F6">
      <w:pPr>
        <w:ind w:firstLine="708"/>
        <w:jc w:val="both"/>
        <w:rPr>
          <w:rFonts w:ascii="Times New Roman" w:hAnsi="Times New Roman"/>
          <w:sz w:val="24"/>
          <w:szCs w:val="24"/>
          <w:lang w:eastAsia="pt-BR"/>
        </w:rPr>
      </w:pPr>
      <w:r w:rsidRPr="003A7818">
        <w:rPr>
          <w:rFonts w:ascii="Times New Roman" w:hAnsi="Times New Roman"/>
          <w:sz w:val="24"/>
          <w:szCs w:val="24"/>
          <w:lang w:eastAsia="pt-BR"/>
        </w:rPr>
        <w:t>Art.6º Os Programas constantes desta Lei estarão expressos nas leis orçamentárias anuais e nas leis de crédito adicional, sendo que as ações constarão exclusivamente nas leis orçamentárias anuais.</w:t>
      </w:r>
    </w:p>
    <w:p w:rsidR="00EB4557" w:rsidRDefault="00EB4557" w:rsidP="00D064F6">
      <w:pPr>
        <w:ind w:firstLine="708"/>
        <w:jc w:val="both"/>
        <w:rPr>
          <w:rFonts w:ascii="Times New Roman" w:hAnsi="Times New Roman"/>
          <w:sz w:val="24"/>
          <w:szCs w:val="24"/>
          <w:lang w:eastAsia="pt-BR"/>
        </w:rPr>
      </w:pPr>
      <w:r w:rsidRPr="003A7818">
        <w:rPr>
          <w:rFonts w:ascii="Times New Roman" w:hAnsi="Times New Roman"/>
          <w:sz w:val="24"/>
          <w:szCs w:val="24"/>
          <w:lang w:eastAsia="pt-BR"/>
        </w:rPr>
        <w:t>Art.7º Os orçamentos anuais, compatibilizados com o PPA 2014-2017 e com as respectivas leis de diretrizes orçamentárias, serão orientados pelas diretrizes expressas no Anexo I constante deste Plano.</w:t>
      </w:r>
    </w:p>
    <w:p w:rsidR="00EB4557" w:rsidRPr="003A7818" w:rsidRDefault="00EB4557" w:rsidP="00D064F6">
      <w:pPr>
        <w:ind w:firstLine="708"/>
        <w:jc w:val="both"/>
        <w:rPr>
          <w:rFonts w:ascii="Times New Roman" w:hAnsi="Times New Roman"/>
          <w:sz w:val="24"/>
          <w:szCs w:val="24"/>
          <w:lang w:eastAsia="pt-BR"/>
        </w:rPr>
      </w:pPr>
      <w:r w:rsidRPr="003A7818">
        <w:rPr>
          <w:rFonts w:ascii="Times New Roman" w:hAnsi="Times New Roman"/>
          <w:sz w:val="24"/>
          <w:szCs w:val="24"/>
          <w:lang w:eastAsia="pt-BR"/>
        </w:rPr>
        <w:t>Art.8º Os valores financeiros, metas físicas e períodos de execução para as ações orçamentárias constantes do Plano Plurianual 2014-2017 são referenciais, estimados com base nos preços de julho de 2013 e não se constituirão em limites à programação das despesas anuais, expressas nas Leis Orçamentárias e seus respectivos créditos adicionais.</w:t>
      </w:r>
    </w:p>
    <w:p w:rsidR="00EB4557" w:rsidRDefault="00EB4557" w:rsidP="00D064F6">
      <w:pPr>
        <w:ind w:firstLine="567"/>
        <w:jc w:val="both"/>
        <w:rPr>
          <w:rFonts w:ascii="Times New Roman" w:hAnsi="Times New Roman"/>
          <w:sz w:val="24"/>
          <w:szCs w:val="24"/>
          <w:lang w:eastAsia="pt-BR"/>
        </w:rPr>
      </w:pPr>
    </w:p>
    <w:p w:rsidR="00EB4557" w:rsidRDefault="00EB4557" w:rsidP="00D064F6">
      <w:pPr>
        <w:ind w:firstLine="567"/>
        <w:jc w:val="both"/>
        <w:rPr>
          <w:rFonts w:ascii="Times New Roman" w:hAnsi="Times New Roman"/>
          <w:sz w:val="24"/>
          <w:szCs w:val="24"/>
          <w:lang w:eastAsia="pt-BR"/>
        </w:rPr>
      </w:pPr>
    </w:p>
    <w:p w:rsidR="00EB4557" w:rsidRPr="003A7818" w:rsidRDefault="00EB4557" w:rsidP="00D064F6">
      <w:pPr>
        <w:ind w:firstLine="567"/>
        <w:jc w:val="both"/>
        <w:rPr>
          <w:rFonts w:ascii="Times New Roman" w:hAnsi="Times New Roman"/>
          <w:sz w:val="24"/>
          <w:szCs w:val="24"/>
          <w:lang w:eastAsia="pt-BR"/>
        </w:rPr>
      </w:pPr>
      <w:r w:rsidRPr="003A7818">
        <w:rPr>
          <w:rFonts w:ascii="Times New Roman" w:hAnsi="Times New Roman"/>
          <w:sz w:val="24"/>
          <w:szCs w:val="24"/>
          <w:lang w:eastAsia="pt-BR"/>
        </w:rPr>
        <w:t>Art.9º A inclusão, exclusão ou alteração de programas e ações será de proposição do Poder Executivo por meio de projeto de lei específico, estando sujeito à autorização do Legislativo.</w:t>
      </w:r>
    </w:p>
    <w:p w:rsidR="00EB4557" w:rsidRPr="003A7818" w:rsidRDefault="00EB4557" w:rsidP="006D7A47">
      <w:pPr>
        <w:ind w:left="567"/>
        <w:jc w:val="both"/>
        <w:rPr>
          <w:rFonts w:ascii="Times New Roman" w:hAnsi="Times New Roman"/>
          <w:sz w:val="24"/>
          <w:szCs w:val="24"/>
          <w:lang w:eastAsia="pt-BR"/>
        </w:rPr>
      </w:pPr>
      <w:r w:rsidRPr="003A7818">
        <w:rPr>
          <w:rFonts w:ascii="Times New Roman" w:hAnsi="Times New Roman"/>
          <w:sz w:val="24"/>
          <w:szCs w:val="24"/>
          <w:lang w:eastAsia="pt-BR"/>
        </w:rPr>
        <w:t>Parágrafo único - O Projeto de Lei de alteração conterá, no mínimo:</w:t>
      </w:r>
    </w:p>
    <w:p w:rsidR="00EB4557" w:rsidRPr="003A7818" w:rsidRDefault="00EB4557" w:rsidP="006D7A47">
      <w:pPr>
        <w:ind w:left="567"/>
        <w:jc w:val="both"/>
        <w:rPr>
          <w:rFonts w:ascii="Times New Roman" w:hAnsi="Times New Roman"/>
          <w:sz w:val="24"/>
          <w:szCs w:val="24"/>
          <w:lang w:eastAsia="pt-BR"/>
        </w:rPr>
      </w:pPr>
      <w:r w:rsidRPr="003A7818">
        <w:rPr>
          <w:rFonts w:ascii="Times New Roman" w:hAnsi="Times New Roman"/>
          <w:sz w:val="24"/>
          <w:szCs w:val="24"/>
          <w:lang w:eastAsia="pt-BR"/>
        </w:rPr>
        <w:t>I – diagnóstico sobre a atual situação do problema que se deseja enfrentar ou sobre a demanda da sociedade que se queira atender com a inclusão ou alteração</w:t>
      </w:r>
    </w:p>
    <w:p w:rsidR="00EB4557" w:rsidRPr="003A7818" w:rsidRDefault="00EB4557" w:rsidP="006D7A47">
      <w:pPr>
        <w:ind w:left="567"/>
        <w:jc w:val="both"/>
        <w:rPr>
          <w:rFonts w:ascii="Times New Roman" w:hAnsi="Times New Roman"/>
          <w:sz w:val="24"/>
          <w:szCs w:val="24"/>
          <w:lang w:eastAsia="pt-BR"/>
        </w:rPr>
      </w:pPr>
      <w:r w:rsidRPr="003A7818">
        <w:rPr>
          <w:rFonts w:ascii="Times New Roman" w:hAnsi="Times New Roman"/>
          <w:sz w:val="24"/>
          <w:szCs w:val="24"/>
          <w:lang w:eastAsia="pt-BR"/>
        </w:rPr>
        <w:t>II – identificação de seu alinhamento com os objetivos e de sua contribuição para a consecução dos desafios definidos no Plano Plurianual;</w:t>
      </w:r>
    </w:p>
    <w:p w:rsidR="00EB4557" w:rsidRPr="003A7818" w:rsidRDefault="00EB4557" w:rsidP="006D7A47">
      <w:pPr>
        <w:ind w:left="567"/>
        <w:jc w:val="both"/>
        <w:rPr>
          <w:rFonts w:ascii="Times New Roman" w:hAnsi="Times New Roman"/>
          <w:sz w:val="24"/>
          <w:szCs w:val="24"/>
          <w:lang w:eastAsia="pt-BR"/>
        </w:rPr>
      </w:pPr>
      <w:r w:rsidRPr="003A7818">
        <w:rPr>
          <w:rFonts w:ascii="Times New Roman" w:hAnsi="Times New Roman"/>
          <w:sz w:val="24"/>
          <w:szCs w:val="24"/>
          <w:lang w:eastAsia="pt-BR"/>
        </w:rPr>
        <w:t>III - indicação dos recursos que financiarão o programa ou ação proposta.</w:t>
      </w:r>
    </w:p>
    <w:p w:rsidR="00EB4557" w:rsidRPr="003A7818" w:rsidRDefault="00EB4557" w:rsidP="00D064F6">
      <w:pPr>
        <w:ind w:firstLine="567"/>
        <w:jc w:val="both"/>
        <w:rPr>
          <w:rFonts w:ascii="Times New Roman" w:hAnsi="Times New Roman"/>
          <w:sz w:val="24"/>
          <w:szCs w:val="24"/>
        </w:rPr>
      </w:pPr>
      <w:r w:rsidRPr="003A7818">
        <w:rPr>
          <w:rFonts w:ascii="Times New Roman" w:hAnsi="Times New Roman"/>
          <w:sz w:val="24"/>
          <w:szCs w:val="24"/>
        </w:rPr>
        <w:t>Art.10 A gestão do Plano Plurianual observará os princípios de eficiência eficácia e efetividade e compreenderá a implementação, monitoramento, avaliação e revisão dos programas.</w:t>
      </w:r>
    </w:p>
    <w:p w:rsidR="00EB4557" w:rsidRPr="003A7818" w:rsidRDefault="00EB4557" w:rsidP="00D064F6">
      <w:pPr>
        <w:ind w:firstLine="567"/>
        <w:jc w:val="both"/>
        <w:rPr>
          <w:rFonts w:ascii="Times New Roman" w:hAnsi="Times New Roman"/>
          <w:sz w:val="24"/>
          <w:szCs w:val="24"/>
        </w:rPr>
      </w:pPr>
      <w:r w:rsidRPr="003A7818">
        <w:rPr>
          <w:rFonts w:ascii="Times New Roman" w:hAnsi="Times New Roman"/>
          <w:sz w:val="24"/>
          <w:szCs w:val="24"/>
        </w:rPr>
        <w:t>Art.11 O Poder Executivo promoverá as medidas necessárias à efetiva execução, no período, do Plano Plurianual, que poderá ser revisado ou modificado, ao longo de sua vigência, mediante lei específica, em decorrência de alterações de prioridades ou do contexto social, econômico ou financeiro.</w:t>
      </w:r>
    </w:p>
    <w:p w:rsidR="00EB4557" w:rsidRPr="003A7818" w:rsidRDefault="00EB4557" w:rsidP="00D064F6">
      <w:pPr>
        <w:ind w:firstLine="567"/>
        <w:jc w:val="both"/>
        <w:rPr>
          <w:rFonts w:ascii="Times New Roman" w:hAnsi="Times New Roman"/>
          <w:sz w:val="24"/>
          <w:szCs w:val="24"/>
        </w:rPr>
      </w:pPr>
      <w:r w:rsidRPr="003A7818">
        <w:rPr>
          <w:rFonts w:ascii="Times New Roman" w:hAnsi="Times New Roman"/>
          <w:sz w:val="24"/>
          <w:szCs w:val="24"/>
        </w:rPr>
        <w:t>Art.12 O Plano Plurianual 2014-2017 e seus programas serão monitorados e avaliados no mínimo uma vez a cada ano.</w:t>
      </w:r>
    </w:p>
    <w:p w:rsidR="00EB4557" w:rsidRPr="003A7818" w:rsidRDefault="00EB4557" w:rsidP="00D064F6">
      <w:pPr>
        <w:ind w:firstLine="567"/>
        <w:jc w:val="both"/>
        <w:rPr>
          <w:rFonts w:ascii="Times New Roman" w:hAnsi="Times New Roman"/>
          <w:sz w:val="24"/>
          <w:szCs w:val="24"/>
        </w:rPr>
      </w:pPr>
      <w:r w:rsidRPr="003A7818">
        <w:rPr>
          <w:rFonts w:ascii="Times New Roman" w:hAnsi="Times New Roman"/>
          <w:sz w:val="24"/>
          <w:szCs w:val="24"/>
        </w:rPr>
        <w:t>Parágrafo Único – Para atendimento ao disposto neste artigo, o Poder Executivo instituirá o Sistema de Monitoramento e Avaliação, sob a coordenação da Secretaria Municipal de Controle Interno, competindo-lhe definir diretrizes e orientações técnicas para a execução dos trabalhos citados no caput deste artigo.</w:t>
      </w:r>
    </w:p>
    <w:p w:rsidR="00EB4557" w:rsidRPr="003A7818" w:rsidRDefault="00EB4557" w:rsidP="00D064F6">
      <w:pPr>
        <w:ind w:firstLine="567"/>
        <w:jc w:val="both"/>
        <w:rPr>
          <w:rFonts w:ascii="Times New Roman" w:hAnsi="Times New Roman"/>
          <w:sz w:val="24"/>
          <w:szCs w:val="24"/>
        </w:rPr>
      </w:pPr>
      <w:r w:rsidRPr="003A7818">
        <w:rPr>
          <w:rFonts w:ascii="Times New Roman" w:hAnsi="Times New Roman"/>
          <w:sz w:val="24"/>
          <w:szCs w:val="24"/>
        </w:rPr>
        <w:t>Art.13 Esta Lei entrará em vigor em 1º de janeiro de 2014.</w:t>
      </w:r>
    </w:p>
    <w:p w:rsidR="00EB4557" w:rsidRDefault="00EB4557" w:rsidP="00E10C7B">
      <w:pPr>
        <w:ind w:firstLine="567"/>
        <w:jc w:val="both"/>
        <w:rPr>
          <w:rFonts w:ascii="Times New Roman" w:hAnsi="Times New Roman"/>
          <w:b/>
          <w:sz w:val="24"/>
          <w:szCs w:val="24"/>
        </w:rPr>
      </w:pPr>
      <w:r w:rsidRPr="00D064F6">
        <w:rPr>
          <w:rFonts w:ascii="Times New Roman" w:hAnsi="Times New Roman"/>
          <w:b/>
          <w:sz w:val="24"/>
          <w:szCs w:val="24"/>
        </w:rPr>
        <w:t>Gabinete do Prefeito Municipal de Aparecida de Goiânia, Estado de Goiás,  aos 20 dias do mês de dezembro de 2013.</w:t>
      </w:r>
    </w:p>
    <w:p w:rsidR="00EB4557" w:rsidRPr="003A7818" w:rsidRDefault="00EB4557" w:rsidP="00E10C7B">
      <w:pPr>
        <w:ind w:firstLine="567"/>
        <w:jc w:val="both"/>
        <w:rPr>
          <w:rFonts w:ascii="Times New Roman" w:hAnsi="Times New Roman"/>
          <w:sz w:val="24"/>
          <w:szCs w:val="24"/>
        </w:rPr>
      </w:pPr>
    </w:p>
    <w:p w:rsidR="00EB4557" w:rsidRPr="003A7818" w:rsidRDefault="00EB4557" w:rsidP="00E575B5">
      <w:pPr>
        <w:spacing w:after="0" w:line="240" w:lineRule="auto"/>
        <w:jc w:val="center"/>
        <w:rPr>
          <w:rFonts w:ascii="Times New Roman" w:hAnsi="Times New Roman"/>
          <w:b/>
          <w:sz w:val="24"/>
          <w:szCs w:val="24"/>
        </w:rPr>
      </w:pPr>
      <w:r w:rsidRPr="003A7818">
        <w:rPr>
          <w:rFonts w:ascii="Times New Roman" w:hAnsi="Times New Roman"/>
          <w:b/>
          <w:sz w:val="24"/>
          <w:szCs w:val="24"/>
        </w:rPr>
        <w:t>LUIZ ALBERTO MAGUITO VILELA</w:t>
      </w:r>
    </w:p>
    <w:p w:rsidR="00EB4557" w:rsidRDefault="00EB4557" w:rsidP="00E575B5">
      <w:pPr>
        <w:spacing w:after="0" w:line="240" w:lineRule="auto"/>
        <w:jc w:val="center"/>
        <w:rPr>
          <w:rFonts w:ascii="Times New Roman" w:hAnsi="Times New Roman"/>
          <w:sz w:val="24"/>
          <w:szCs w:val="24"/>
        </w:rPr>
      </w:pPr>
      <w:r w:rsidRPr="003A7818">
        <w:rPr>
          <w:rFonts w:ascii="Times New Roman" w:hAnsi="Times New Roman"/>
          <w:sz w:val="24"/>
          <w:szCs w:val="24"/>
        </w:rPr>
        <w:t>Prefeito Municipal</w:t>
      </w:r>
    </w:p>
    <w:p w:rsidR="00EB4557" w:rsidRDefault="00EB4557" w:rsidP="00E575B5">
      <w:pPr>
        <w:spacing w:after="0" w:line="240" w:lineRule="auto"/>
        <w:jc w:val="center"/>
        <w:rPr>
          <w:rFonts w:ascii="Times New Roman" w:hAnsi="Times New Roman"/>
          <w:sz w:val="24"/>
          <w:szCs w:val="24"/>
        </w:rPr>
      </w:pPr>
    </w:p>
    <w:p w:rsidR="00EB4557" w:rsidRDefault="00EB4557" w:rsidP="00E575B5">
      <w:pPr>
        <w:spacing w:after="0" w:line="240" w:lineRule="auto"/>
        <w:jc w:val="center"/>
        <w:rPr>
          <w:rFonts w:ascii="Times New Roman" w:hAnsi="Times New Roman"/>
          <w:sz w:val="24"/>
          <w:szCs w:val="24"/>
        </w:rPr>
      </w:pPr>
    </w:p>
    <w:p w:rsidR="00EB4557" w:rsidRPr="00C77270" w:rsidRDefault="00EB4557" w:rsidP="00E575B5">
      <w:pPr>
        <w:spacing w:after="0" w:line="240" w:lineRule="auto"/>
        <w:jc w:val="center"/>
        <w:rPr>
          <w:rFonts w:ascii="Times New Roman" w:hAnsi="Times New Roman"/>
          <w:b/>
          <w:sz w:val="24"/>
          <w:szCs w:val="24"/>
        </w:rPr>
      </w:pPr>
      <w:r w:rsidRPr="00C77270">
        <w:rPr>
          <w:rFonts w:ascii="Times New Roman" w:hAnsi="Times New Roman"/>
          <w:b/>
          <w:sz w:val="24"/>
          <w:szCs w:val="24"/>
        </w:rPr>
        <w:t>EULER MORAIS</w:t>
      </w:r>
    </w:p>
    <w:p w:rsidR="00EB4557" w:rsidRDefault="00EB4557" w:rsidP="00E575B5">
      <w:pPr>
        <w:spacing w:after="0" w:line="240" w:lineRule="auto"/>
        <w:jc w:val="center"/>
        <w:rPr>
          <w:rFonts w:ascii="Times New Roman" w:hAnsi="Times New Roman"/>
          <w:sz w:val="24"/>
          <w:szCs w:val="24"/>
        </w:rPr>
      </w:pPr>
      <w:r>
        <w:rPr>
          <w:rFonts w:ascii="Times New Roman" w:hAnsi="Times New Roman"/>
          <w:sz w:val="24"/>
          <w:szCs w:val="24"/>
        </w:rPr>
        <w:t>Secretário Municipal de Governo e Integração Institucional</w:t>
      </w:r>
    </w:p>
    <w:p w:rsidR="00EB4557" w:rsidRDefault="00EB4557" w:rsidP="00E575B5">
      <w:pPr>
        <w:spacing w:after="0" w:line="240" w:lineRule="auto"/>
        <w:jc w:val="center"/>
        <w:rPr>
          <w:rFonts w:ascii="Times New Roman" w:hAnsi="Times New Roman"/>
          <w:sz w:val="24"/>
          <w:szCs w:val="24"/>
        </w:rPr>
      </w:pPr>
    </w:p>
    <w:p w:rsidR="00EB4557" w:rsidRDefault="00EB4557" w:rsidP="00E575B5">
      <w:pPr>
        <w:spacing w:after="0" w:line="240" w:lineRule="auto"/>
        <w:jc w:val="center"/>
        <w:rPr>
          <w:rFonts w:ascii="Times New Roman" w:hAnsi="Times New Roman"/>
          <w:sz w:val="24"/>
          <w:szCs w:val="24"/>
        </w:rPr>
      </w:pPr>
    </w:p>
    <w:p w:rsidR="00EB4557" w:rsidRPr="00C77270" w:rsidRDefault="00EB4557" w:rsidP="00E575B5">
      <w:pPr>
        <w:spacing w:after="0" w:line="240" w:lineRule="auto"/>
        <w:jc w:val="center"/>
        <w:rPr>
          <w:rFonts w:ascii="Times New Roman" w:hAnsi="Times New Roman"/>
          <w:b/>
          <w:sz w:val="24"/>
          <w:szCs w:val="24"/>
        </w:rPr>
      </w:pPr>
      <w:r w:rsidRPr="00C77270">
        <w:rPr>
          <w:rFonts w:ascii="Times New Roman" w:hAnsi="Times New Roman"/>
          <w:b/>
          <w:sz w:val="24"/>
          <w:szCs w:val="24"/>
        </w:rPr>
        <w:t>AFONSO BOAVENTURA</w:t>
      </w:r>
    </w:p>
    <w:p w:rsidR="00EB4557" w:rsidRDefault="00EB4557" w:rsidP="00E575B5">
      <w:pPr>
        <w:spacing w:after="0" w:line="240" w:lineRule="auto"/>
        <w:jc w:val="center"/>
        <w:rPr>
          <w:rFonts w:ascii="Times New Roman" w:hAnsi="Times New Roman"/>
          <w:sz w:val="24"/>
          <w:szCs w:val="24"/>
        </w:rPr>
      </w:pPr>
      <w:r>
        <w:rPr>
          <w:rFonts w:ascii="Times New Roman" w:hAnsi="Times New Roman"/>
          <w:sz w:val="24"/>
          <w:szCs w:val="24"/>
        </w:rPr>
        <w:t>Secretário Municipal de Planejamento</w:t>
      </w:r>
    </w:p>
    <w:sectPr w:rsidR="00EB4557" w:rsidSect="00E10C7B">
      <w:headerReference w:type="default" r:id="rId6"/>
      <w:footerReference w:type="even" r:id="rId7"/>
      <w:footerReference w:type="default" r:id="rId8"/>
      <w:pgSz w:w="11906" w:h="16838"/>
      <w:pgMar w:top="719" w:right="1134" w:bottom="719" w:left="1701" w:header="18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557" w:rsidRDefault="00EB4557" w:rsidP="009121FF">
      <w:pPr>
        <w:spacing w:after="0" w:line="240" w:lineRule="auto"/>
      </w:pPr>
      <w:r>
        <w:separator/>
      </w:r>
    </w:p>
  </w:endnote>
  <w:endnote w:type="continuationSeparator" w:id="0">
    <w:p w:rsidR="00EB4557" w:rsidRDefault="00EB4557" w:rsidP="009121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57" w:rsidRDefault="00EB4557" w:rsidP="00C532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4557" w:rsidRDefault="00EB4557" w:rsidP="00BF31A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57" w:rsidRDefault="00EB4557" w:rsidP="00C532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B4557" w:rsidRPr="00DF003A" w:rsidRDefault="00EB4557" w:rsidP="00BF31A7">
    <w:pPr>
      <w:pStyle w:val="Footer"/>
      <w:ind w:right="360"/>
      <w:jc w:val="center"/>
      <w:rPr>
        <w:b/>
        <w:i/>
        <w:iCs/>
        <w:sz w:val="18"/>
        <w:szCs w:val="18"/>
      </w:rPr>
    </w:pPr>
    <w:r w:rsidRPr="00DF003A">
      <w:rPr>
        <w:b/>
        <w:i/>
        <w:iCs/>
        <w:sz w:val="18"/>
        <w:szCs w:val="18"/>
      </w:rPr>
      <w:t>-Rua Gervásio Pinheiro, s/n, Área Pública, Residencial Solar Central Park-</w:t>
    </w:r>
    <w:r>
      <w:rPr>
        <w:b/>
        <w:i/>
        <w:iCs/>
        <w:sz w:val="18"/>
        <w:szCs w:val="18"/>
      </w:rPr>
      <w:t>Ap. de Goiânia-GO.</w:t>
    </w:r>
  </w:p>
  <w:p w:rsidR="00EB4557" w:rsidRPr="00DF003A" w:rsidRDefault="00EB4557" w:rsidP="00D064F6">
    <w:pPr>
      <w:pStyle w:val="Footer"/>
      <w:jc w:val="center"/>
      <w:rPr>
        <w:b/>
        <w:i/>
        <w:iCs/>
        <w:sz w:val="18"/>
        <w:szCs w:val="18"/>
      </w:rPr>
    </w:pPr>
    <w:r w:rsidRPr="00DF003A">
      <w:rPr>
        <w:b/>
        <w:i/>
        <w:iCs/>
        <w:sz w:val="18"/>
        <w:szCs w:val="18"/>
      </w:rPr>
      <w:t>CEP:74.9</w:t>
    </w:r>
    <w:r>
      <w:rPr>
        <w:b/>
        <w:i/>
        <w:iCs/>
        <w:sz w:val="18"/>
        <w:szCs w:val="18"/>
      </w:rPr>
      <w:t>6</w:t>
    </w:r>
    <w:r w:rsidRPr="00DF003A">
      <w:rPr>
        <w:b/>
        <w:i/>
        <w:iCs/>
        <w:sz w:val="18"/>
        <w:szCs w:val="18"/>
      </w:rPr>
      <w:t>8-500</w:t>
    </w:r>
  </w:p>
  <w:p w:rsidR="00EB4557" w:rsidRDefault="00EB45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557" w:rsidRDefault="00EB4557" w:rsidP="009121FF">
      <w:pPr>
        <w:spacing w:after="0" w:line="240" w:lineRule="auto"/>
      </w:pPr>
      <w:r>
        <w:separator/>
      </w:r>
    </w:p>
  </w:footnote>
  <w:footnote w:type="continuationSeparator" w:id="0">
    <w:p w:rsidR="00EB4557" w:rsidRDefault="00EB4557" w:rsidP="009121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57" w:rsidRDefault="00EB4557" w:rsidP="00D064F6">
    <w:pPr>
      <w:pStyle w:val="Header"/>
      <w:jc w:val="center"/>
      <w:rPr>
        <w:rFonts w:ascii="Arial" w:hAnsi="Arial" w:cs="Arial"/>
        <w:noProof/>
        <w:lang w:eastAsia="pt-BR"/>
      </w:rPr>
    </w:pPr>
    <w:r>
      <w:rPr>
        <w:rFonts w:ascii="Arial" w:hAnsi="Arial" w:cs="Arial"/>
        <w:noProof/>
        <w:lang w:eastAsia="pt-BR"/>
      </w:rPr>
      <w:t xml:space="preserve">     </w:t>
    </w:r>
    <w:r w:rsidRPr="00703C81">
      <w:rPr>
        <w:rFonts w:ascii="Arial" w:hAnsi="Arial" w:cs="Arial"/>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alt="Descrição: nova logomarca" style="width:191.25pt;height:69.75pt;visibility:visible">
          <v:imagedata r:id="rId1" o:title=""/>
        </v:shape>
      </w:pict>
    </w:r>
    <w:r>
      <w:rPr>
        <w:rFonts w:ascii="Arial" w:hAnsi="Arial" w:cs="Arial"/>
        <w:noProof/>
        <w:lang w:eastAsia="pt-BR"/>
      </w:rPr>
      <w:t xml:space="preserve">                          </w:t>
    </w:r>
  </w:p>
  <w:p w:rsidR="00EB4557" w:rsidRPr="00D064F6" w:rsidRDefault="00EB4557" w:rsidP="00D064F6">
    <w:pPr>
      <w:pStyle w:val="Header"/>
      <w:jc w:val="center"/>
      <w:rPr>
        <w:i/>
        <w:sz w:val="20"/>
        <w:szCs w:val="20"/>
      </w:rPr>
    </w:pPr>
    <w:r>
      <w:rPr>
        <w:rFonts w:ascii="Arial" w:hAnsi="Arial" w:cs="Arial"/>
        <w:noProof/>
        <w:lang w:eastAsia="pt-BR"/>
      </w:rPr>
      <w:t xml:space="preserve">                                                                                                       </w:t>
    </w:r>
    <w:r w:rsidRPr="00D064F6">
      <w:rPr>
        <w:rFonts w:ascii="Times New Roman" w:hAnsi="Times New Roman"/>
        <w:sz w:val="28"/>
        <w:szCs w:val="24"/>
      </w:rPr>
      <w:t xml:space="preserve"> </w:t>
    </w:r>
    <w:r w:rsidRPr="00D064F6">
      <w:rPr>
        <w:rFonts w:ascii="Times New Roman" w:hAnsi="Times New Roman"/>
        <w:i/>
        <w:sz w:val="20"/>
        <w:szCs w:val="20"/>
      </w:rPr>
      <w:t>LEI MUNICIPAL Nº 3.149</w:t>
    </w:r>
    <w:r>
      <w:rPr>
        <w:rFonts w:ascii="Times New Roman" w:hAnsi="Times New Roman"/>
        <w:i/>
        <w:sz w:val="20"/>
        <w:szCs w:val="20"/>
      </w:rPr>
      <w:t>/2013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5FAD"/>
    <w:rsid w:val="0004374B"/>
    <w:rsid w:val="00043AD6"/>
    <w:rsid w:val="00146817"/>
    <w:rsid w:val="001F687D"/>
    <w:rsid w:val="002534B7"/>
    <w:rsid w:val="00362852"/>
    <w:rsid w:val="003A7818"/>
    <w:rsid w:val="003D6132"/>
    <w:rsid w:val="00581847"/>
    <w:rsid w:val="005C264F"/>
    <w:rsid w:val="005E2FF4"/>
    <w:rsid w:val="00604A2D"/>
    <w:rsid w:val="006334F5"/>
    <w:rsid w:val="00686CF8"/>
    <w:rsid w:val="00695FAD"/>
    <w:rsid w:val="006C57C9"/>
    <w:rsid w:val="006D7A47"/>
    <w:rsid w:val="006F4822"/>
    <w:rsid w:val="00703C81"/>
    <w:rsid w:val="007B620C"/>
    <w:rsid w:val="008164EC"/>
    <w:rsid w:val="00864C5D"/>
    <w:rsid w:val="009121FF"/>
    <w:rsid w:val="00981CD9"/>
    <w:rsid w:val="00994E46"/>
    <w:rsid w:val="009B6F5D"/>
    <w:rsid w:val="00A03B69"/>
    <w:rsid w:val="00A849CE"/>
    <w:rsid w:val="00A906B4"/>
    <w:rsid w:val="00B03BEE"/>
    <w:rsid w:val="00B45314"/>
    <w:rsid w:val="00B96CEC"/>
    <w:rsid w:val="00BD3CCD"/>
    <w:rsid w:val="00BF31A7"/>
    <w:rsid w:val="00C5321C"/>
    <w:rsid w:val="00C77270"/>
    <w:rsid w:val="00C81A91"/>
    <w:rsid w:val="00CD416B"/>
    <w:rsid w:val="00D064F6"/>
    <w:rsid w:val="00D25126"/>
    <w:rsid w:val="00DF003A"/>
    <w:rsid w:val="00DF01A9"/>
    <w:rsid w:val="00E04BA4"/>
    <w:rsid w:val="00E10C7B"/>
    <w:rsid w:val="00E417E8"/>
    <w:rsid w:val="00E575B5"/>
    <w:rsid w:val="00EB4557"/>
    <w:rsid w:val="00EC66B1"/>
    <w:rsid w:val="00EE3024"/>
    <w:rsid w:val="00F047DF"/>
    <w:rsid w:val="00F12C09"/>
    <w:rsid w:val="00F21D00"/>
    <w:rsid w:val="00FD18EE"/>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C5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21FF"/>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9121FF"/>
    <w:rPr>
      <w:rFonts w:cs="Times New Roman"/>
    </w:rPr>
  </w:style>
  <w:style w:type="paragraph" w:styleId="Footer">
    <w:name w:val="footer"/>
    <w:basedOn w:val="Normal"/>
    <w:link w:val="FooterChar"/>
    <w:uiPriority w:val="99"/>
    <w:semiHidden/>
    <w:rsid w:val="009121FF"/>
    <w:pPr>
      <w:tabs>
        <w:tab w:val="center" w:pos="4252"/>
        <w:tab w:val="right" w:pos="8504"/>
      </w:tabs>
      <w:spacing w:after="0" w:line="240" w:lineRule="auto"/>
    </w:pPr>
  </w:style>
  <w:style w:type="character" w:customStyle="1" w:styleId="FooterChar">
    <w:name w:val="Footer Char"/>
    <w:basedOn w:val="DefaultParagraphFont"/>
    <w:link w:val="Footer"/>
    <w:uiPriority w:val="99"/>
    <w:semiHidden/>
    <w:locked/>
    <w:rsid w:val="009121FF"/>
    <w:rPr>
      <w:rFonts w:cs="Times New Roman"/>
    </w:rPr>
  </w:style>
  <w:style w:type="paragraph" w:styleId="BalloonText">
    <w:name w:val="Balloon Text"/>
    <w:basedOn w:val="Normal"/>
    <w:link w:val="BalloonTextChar"/>
    <w:uiPriority w:val="99"/>
    <w:semiHidden/>
    <w:rsid w:val="00912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21FF"/>
    <w:rPr>
      <w:rFonts w:ascii="Tahoma" w:hAnsi="Tahoma" w:cs="Tahoma"/>
      <w:sz w:val="16"/>
      <w:szCs w:val="16"/>
    </w:rPr>
  </w:style>
  <w:style w:type="character" w:styleId="PageNumber">
    <w:name w:val="page number"/>
    <w:basedOn w:val="DefaultParagraphFont"/>
    <w:uiPriority w:val="99"/>
    <w:rsid w:val="00BF31A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3</Pages>
  <Words>874</Words>
  <Characters>4725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Nº 3</dc:title>
  <dc:subject/>
  <dc:creator>seplan</dc:creator>
  <cp:keywords/>
  <dc:description/>
  <cp:lastModifiedBy>keiti.187593</cp:lastModifiedBy>
  <cp:revision>5</cp:revision>
  <cp:lastPrinted>2013-12-20T10:56:00Z</cp:lastPrinted>
  <dcterms:created xsi:type="dcterms:W3CDTF">2013-12-20T10:42:00Z</dcterms:created>
  <dcterms:modified xsi:type="dcterms:W3CDTF">2013-12-20T10:56:00Z</dcterms:modified>
</cp:coreProperties>
</file>